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BA2" w:rsidRDefault="00382BA2"/>
    <w:p w:rsidR="00B9390B" w:rsidRDefault="00B9390B"/>
    <w:tbl>
      <w:tblPr>
        <w:tblStyle w:val="Grigliatabel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6307"/>
        <w:gridCol w:w="3471"/>
      </w:tblGrid>
      <w:tr w:rsidR="00B9390B" w:rsidRPr="00ED7845" w:rsidTr="00ED7845">
        <w:trPr>
          <w:jc w:val="center"/>
        </w:trPr>
        <w:tc>
          <w:tcPr>
            <w:tcW w:w="6307" w:type="dxa"/>
            <w:shd w:val="clear" w:color="auto" w:fill="F2F2F2" w:themeFill="background1" w:themeFillShade="F2"/>
          </w:tcPr>
          <w:p w:rsidR="00B9390B" w:rsidRPr="00ED7845" w:rsidRDefault="001F5789" w:rsidP="00B9390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LOTTO 3: AUDIO VIDEO</w:t>
            </w:r>
          </w:p>
          <w:p w:rsidR="00B9390B" w:rsidRPr="00ED7845" w:rsidRDefault="00B9390B">
            <w:pPr>
              <w:rPr>
                <w:sz w:val="32"/>
              </w:rPr>
            </w:pPr>
          </w:p>
        </w:tc>
        <w:tc>
          <w:tcPr>
            <w:tcW w:w="3471" w:type="dxa"/>
            <w:shd w:val="clear" w:color="auto" w:fill="F2F2F2" w:themeFill="background1" w:themeFillShade="F2"/>
          </w:tcPr>
          <w:p w:rsidR="00B9390B" w:rsidRPr="00ED7845" w:rsidRDefault="00B9390B">
            <w:r w:rsidRPr="00ED7845">
              <w:t>Codice di riferimento</w:t>
            </w:r>
          </w:p>
        </w:tc>
      </w:tr>
      <w:tr w:rsidR="00B9390B" w:rsidTr="00ED7845">
        <w:trPr>
          <w:jc w:val="center"/>
        </w:trPr>
        <w:tc>
          <w:tcPr>
            <w:tcW w:w="6307" w:type="dxa"/>
            <w:shd w:val="clear" w:color="auto" w:fill="D9D9D9" w:themeFill="background1" w:themeFillShade="D9"/>
          </w:tcPr>
          <w:p w:rsidR="00B9390B" w:rsidRDefault="00B9390B" w:rsidP="00B9390B">
            <w:pPr>
              <w:rPr>
                <w:rFonts w:ascii="Calibri,Italic" w:hAnsi="Calibri,Italic" w:cs="Calibri,Italic"/>
                <w:i/>
                <w:iCs/>
                <w:sz w:val="24"/>
                <w:szCs w:val="28"/>
              </w:rPr>
            </w:pPr>
          </w:p>
          <w:p w:rsidR="00B9390B" w:rsidRPr="00FB29E0" w:rsidRDefault="00FB29E0" w:rsidP="00B57DC3">
            <w:pPr>
              <w:rPr>
                <w:rFonts w:cs="Arial"/>
                <w:sz w:val="24"/>
                <w:szCs w:val="24"/>
              </w:rPr>
            </w:pPr>
            <w:proofErr w:type="spellStart"/>
            <w:r w:rsidRPr="00FB29E0">
              <w:rPr>
                <w:rFonts w:cs="Arial"/>
                <w:sz w:val="24"/>
                <w:szCs w:val="24"/>
              </w:rPr>
              <w:t>Scaler</w:t>
            </w:r>
            <w:proofErr w:type="spellEnd"/>
            <w:r w:rsidRPr="00FB29E0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B29E0">
              <w:rPr>
                <w:rFonts w:cs="Arial"/>
                <w:sz w:val="24"/>
                <w:szCs w:val="24"/>
              </w:rPr>
              <w:t>Switcher</w:t>
            </w:r>
            <w:proofErr w:type="spellEnd"/>
            <w:r w:rsidRPr="00FB29E0">
              <w:rPr>
                <w:rFonts w:cs="Arial"/>
                <w:sz w:val="24"/>
                <w:szCs w:val="24"/>
              </w:rPr>
              <w:t xml:space="preserve"> Video, Mixer Audio e Automazione Sala</w:t>
            </w:r>
          </w:p>
          <w:p w:rsidR="00B57DC3" w:rsidRPr="00B9390B" w:rsidRDefault="00B57DC3" w:rsidP="00B57DC3">
            <w:pPr>
              <w:rPr>
                <w:b/>
              </w:rPr>
            </w:pPr>
          </w:p>
        </w:tc>
        <w:tc>
          <w:tcPr>
            <w:tcW w:w="3471" w:type="dxa"/>
            <w:shd w:val="clear" w:color="auto" w:fill="D9D9D9" w:themeFill="background1" w:themeFillShade="D9"/>
          </w:tcPr>
          <w:p w:rsidR="00B9390B" w:rsidRDefault="00B9390B">
            <w:pPr>
              <w:rPr>
                <w:rFonts w:ascii="Calibri,Italic" w:hAnsi="Calibri,Italic" w:cs="Calibri,Italic"/>
                <w:i/>
                <w:iCs/>
                <w:sz w:val="28"/>
                <w:szCs w:val="28"/>
              </w:rPr>
            </w:pPr>
          </w:p>
          <w:p w:rsidR="00B9390B" w:rsidRPr="00B57DC3" w:rsidRDefault="00650A1B">
            <w:pPr>
              <w:rPr>
                <w:b/>
              </w:rPr>
            </w:pPr>
            <w:r>
              <w:rPr>
                <w:rFonts w:ascii="Calibri,Italic" w:hAnsi="Calibri,Italic" w:cs="Calibri,Italic"/>
                <w:b/>
                <w:iCs/>
                <w:sz w:val="28"/>
                <w:szCs w:val="28"/>
              </w:rPr>
              <w:t>SCA</w:t>
            </w:r>
            <w:bookmarkStart w:id="0" w:name="_GoBack"/>
            <w:bookmarkEnd w:id="0"/>
            <w:r w:rsidR="006922E7">
              <w:rPr>
                <w:rFonts w:ascii="Calibri,Italic" w:hAnsi="Calibri,Italic" w:cs="Calibri,Italic"/>
                <w:b/>
                <w:iCs/>
                <w:sz w:val="28"/>
                <w:szCs w:val="28"/>
              </w:rPr>
              <w:t>1</w:t>
            </w:r>
          </w:p>
        </w:tc>
      </w:tr>
      <w:tr w:rsidR="00B9390B" w:rsidTr="00ED7845">
        <w:trPr>
          <w:trHeight w:val="1037"/>
          <w:jc w:val="center"/>
        </w:trPr>
        <w:tc>
          <w:tcPr>
            <w:tcW w:w="9778" w:type="dxa"/>
            <w:gridSpan w:val="2"/>
            <w:shd w:val="clear" w:color="auto" w:fill="BFBFBF" w:themeFill="background1" w:themeFillShade="BF"/>
            <w:vAlign w:val="center"/>
          </w:tcPr>
          <w:p w:rsidR="00B9390B" w:rsidRDefault="00B9390B" w:rsidP="00ED7845">
            <w:pPr>
              <w:jc w:val="center"/>
            </w:pPr>
            <w:r>
              <w:rPr>
                <w:rFonts w:ascii="Calibri" w:hAnsi="Calibri" w:cs="Calibri"/>
                <w:sz w:val="28"/>
                <w:szCs w:val="28"/>
              </w:rPr>
              <w:t>Descrizione caratteristiche tecniche del prodotto</w:t>
            </w:r>
          </w:p>
        </w:tc>
      </w:tr>
    </w:tbl>
    <w:p w:rsidR="00403B09" w:rsidRPr="00403B09" w:rsidRDefault="00403B09" w:rsidP="00403B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  <w:bookmarkStart w:id="1" w:name="_»_Presenter_Switcher_Mini"/>
      <w:bookmarkStart w:id="2" w:name="_bookmark1"/>
      <w:bookmarkStart w:id="3" w:name="_»_Presenter-Switcher_serie_CLSO"/>
      <w:bookmarkStart w:id="4" w:name="_bookmark0"/>
      <w:bookmarkEnd w:id="1"/>
      <w:bookmarkEnd w:id="2"/>
      <w:bookmarkEnd w:id="3"/>
      <w:bookmarkEnd w:id="4"/>
      <w:proofErr w:type="spellStart"/>
      <w:r w:rsidRPr="00403B09">
        <w:rPr>
          <w:rFonts w:ascii="Calibri" w:hAnsi="Calibri" w:cs="Arial"/>
        </w:rPr>
        <w:t>Presenter-Switcher</w:t>
      </w:r>
      <w:proofErr w:type="spellEnd"/>
      <w:r w:rsidRPr="00403B09">
        <w:rPr>
          <w:rFonts w:ascii="Calibri" w:hAnsi="Calibri" w:cs="Arial"/>
        </w:rPr>
        <w:t xml:space="preserve"> 6 ingressi 4K-UHD@30Hz comprendenti: 2 porte ingresso HDMI </w:t>
      </w:r>
      <w:proofErr w:type="spellStart"/>
      <w:r w:rsidRPr="00403B09">
        <w:rPr>
          <w:rFonts w:ascii="Calibri" w:hAnsi="Calibri" w:cs="Arial"/>
        </w:rPr>
        <w:t>Audio\Video</w:t>
      </w:r>
      <w:proofErr w:type="spellEnd"/>
      <w:r w:rsidRPr="00403B09">
        <w:rPr>
          <w:rFonts w:ascii="Calibri" w:hAnsi="Calibri" w:cs="Arial"/>
        </w:rPr>
        <w:t xml:space="preserve"> con ingressi separati RS232, 2 porte ingresso Video VGA con ingresso separato RS232 e ingresso stereo bilanciato su </w:t>
      </w:r>
      <w:proofErr w:type="spellStart"/>
      <w:r w:rsidRPr="00403B09">
        <w:rPr>
          <w:rFonts w:ascii="Calibri" w:hAnsi="Calibri" w:cs="Arial"/>
        </w:rPr>
        <w:t>euroblock</w:t>
      </w:r>
      <w:proofErr w:type="spellEnd"/>
      <w:r w:rsidRPr="00403B09">
        <w:rPr>
          <w:rFonts w:ascii="Calibri" w:hAnsi="Calibri" w:cs="Arial"/>
        </w:rPr>
        <w:t xml:space="preserve">, 2 porte ingresso </w:t>
      </w:r>
      <w:proofErr w:type="spellStart"/>
      <w:r w:rsidRPr="00403B09">
        <w:rPr>
          <w:rFonts w:ascii="Calibri" w:hAnsi="Calibri" w:cs="Arial"/>
        </w:rPr>
        <w:t>HDbaseT</w:t>
      </w:r>
      <w:proofErr w:type="spellEnd"/>
      <w:r w:rsidRPr="00403B09">
        <w:rPr>
          <w:rFonts w:ascii="Calibri" w:hAnsi="Calibri" w:cs="Arial"/>
        </w:rPr>
        <w:t xml:space="preserve"> con </w:t>
      </w:r>
      <w:proofErr w:type="spellStart"/>
      <w:r w:rsidRPr="00403B09">
        <w:rPr>
          <w:rFonts w:ascii="Calibri" w:hAnsi="Calibri" w:cs="Arial"/>
        </w:rPr>
        <w:t>poe</w:t>
      </w:r>
      <w:proofErr w:type="spellEnd"/>
      <w:r w:rsidRPr="00403B09">
        <w:rPr>
          <w:rFonts w:ascii="Calibri" w:hAnsi="Calibri" w:cs="Arial"/>
        </w:rPr>
        <w:t xml:space="preserve">, 1 uscita </w:t>
      </w:r>
      <w:proofErr w:type="spellStart"/>
      <w:r w:rsidRPr="00403B09">
        <w:rPr>
          <w:rFonts w:ascii="Calibri" w:hAnsi="Calibri" w:cs="Arial"/>
        </w:rPr>
        <w:t>HDBaseT</w:t>
      </w:r>
      <w:proofErr w:type="spellEnd"/>
      <w:r w:rsidRPr="00403B09">
        <w:rPr>
          <w:rFonts w:ascii="Calibri" w:hAnsi="Calibri" w:cs="Arial"/>
        </w:rPr>
        <w:t xml:space="preserve"> </w:t>
      </w:r>
      <w:proofErr w:type="spellStart"/>
      <w:r w:rsidRPr="00403B09">
        <w:rPr>
          <w:rFonts w:ascii="Calibri" w:hAnsi="Calibri" w:cs="Arial"/>
        </w:rPr>
        <w:t>Poe</w:t>
      </w:r>
      <w:proofErr w:type="spellEnd"/>
      <w:r w:rsidRPr="00403B09">
        <w:rPr>
          <w:rFonts w:ascii="Calibri" w:hAnsi="Calibri" w:cs="Arial"/>
        </w:rPr>
        <w:t xml:space="preserve"> con uscita audio stereo bilanciata, uscita RS232, </w:t>
      </w:r>
      <w:proofErr w:type="spellStart"/>
      <w:r w:rsidRPr="00403B09">
        <w:rPr>
          <w:rFonts w:ascii="Calibri" w:hAnsi="Calibri" w:cs="Arial"/>
        </w:rPr>
        <w:t>uscita\Ingresso</w:t>
      </w:r>
      <w:proofErr w:type="spellEnd"/>
      <w:r w:rsidRPr="00403B09">
        <w:rPr>
          <w:rFonts w:ascii="Calibri" w:hAnsi="Calibri" w:cs="Arial"/>
        </w:rPr>
        <w:t xml:space="preserve"> IR e 1 uscita HDMI con RS232, Master RS232, 1 Ingresso bilanciato </w:t>
      </w:r>
      <w:proofErr w:type="spellStart"/>
      <w:r w:rsidRPr="00403B09">
        <w:rPr>
          <w:rFonts w:ascii="Calibri" w:hAnsi="Calibri" w:cs="Arial"/>
        </w:rPr>
        <w:t>Micro\Linea</w:t>
      </w:r>
      <w:proofErr w:type="spellEnd"/>
      <w:r w:rsidRPr="00403B09">
        <w:rPr>
          <w:rFonts w:ascii="Calibri" w:hAnsi="Calibri" w:cs="Arial"/>
        </w:rPr>
        <w:t xml:space="preserve"> mixante con </w:t>
      </w:r>
      <w:proofErr w:type="spellStart"/>
      <w:r w:rsidRPr="00403B09">
        <w:rPr>
          <w:rFonts w:ascii="Calibri" w:hAnsi="Calibri" w:cs="Arial"/>
        </w:rPr>
        <w:t>Phantom</w:t>
      </w:r>
      <w:proofErr w:type="spellEnd"/>
      <w:r w:rsidRPr="00403B09">
        <w:rPr>
          <w:rFonts w:ascii="Calibri" w:hAnsi="Calibri" w:cs="Arial"/>
        </w:rPr>
        <w:t xml:space="preserve"> </w:t>
      </w:r>
      <w:proofErr w:type="spellStart"/>
      <w:r w:rsidRPr="00403B09">
        <w:rPr>
          <w:rFonts w:ascii="Calibri" w:hAnsi="Calibri" w:cs="Arial"/>
        </w:rPr>
        <w:t>Power</w:t>
      </w:r>
      <w:proofErr w:type="spellEnd"/>
      <w:r w:rsidRPr="00403B09">
        <w:rPr>
          <w:rFonts w:ascii="Calibri" w:hAnsi="Calibri" w:cs="Arial"/>
        </w:rPr>
        <w:t xml:space="preserve"> selezionabile a 48VDC, 1 Porta </w:t>
      </w:r>
      <w:proofErr w:type="spellStart"/>
      <w:r w:rsidRPr="00403B09">
        <w:rPr>
          <w:rFonts w:ascii="Calibri" w:hAnsi="Calibri" w:cs="Arial"/>
        </w:rPr>
        <w:t>MiniUSB</w:t>
      </w:r>
      <w:proofErr w:type="spellEnd"/>
      <w:r w:rsidRPr="00403B09">
        <w:rPr>
          <w:rFonts w:ascii="Calibri" w:hAnsi="Calibri" w:cs="Arial"/>
        </w:rPr>
        <w:t xml:space="preserve"> per </w:t>
      </w:r>
      <w:proofErr w:type="spellStart"/>
      <w:r w:rsidRPr="00403B09">
        <w:rPr>
          <w:rFonts w:ascii="Calibri" w:hAnsi="Calibri" w:cs="Arial"/>
        </w:rPr>
        <w:t>Firmware</w:t>
      </w:r>
      <w:proofErr w:type="spellEnd"/>
      <w:r w:rsidRPr="00403B09">
        <w:rPr>
          <w:rFonts w:ascii="Calibri" w:hAnsi="Calibri" w:cs="Arial"/>
        </w:rPr>
        <w:t xml:space="preserve">; 1 porta Ethernet di controllo con software AMS, </w:t>
      </w:r>
      <w:proofErr w:type="spellStart"/>
      <w:r w:rsidRPr="00403B09">
        <w:rPr>
          <w:rFonts w:ascii="Calibri" w:hAnsi="Calibri" w:cs="Arial"/>
        </w:rPr>
        <w:t>Scaler</w:t>
      </w:r>
      <w:proofErr w:type="spellEnd"/>
      <w:r w:rsidRPr="00403B09">
        <w:rPr>
          <w:rFonts w:ascii="Calibri" w:hAnsi="Calibri" w:cs="Arial"/>
        </w:rPr>
        <w:t xml:space="preserve"> integrato 4K, EDID automatica, Pannello frontale con selezione 6 ingressi, selezione funzioni e menu, Mute e regolazione </w:t>
      </w:r>
      <w:proofErr w:type="spellStart"/>
      <w:r w:rsidRPr="00403B09">
        <w:rPr>
          <w:rFonts w:ascii="Calibri" w:hAnsi="Calibri" w:cs="Arial"/>
        </w:rPr>
        <w:t>up\down</w:t>
      </w:r>
      <w:proofErr w:type="spellEnd"/>
      <w:r w:rsidRPr="00403B09">
        <w:rPr>
          <w:rFonts w:ascii="Calibri" w:hAnsi="Calibri" w:cs="Arial"/>
        </w:rPr>
        <w:t xml:space="preserve"> del Volume;</w:t>
      </w:r>
    </w:p>
    <w:p w:rsidR="00403B09" w:rsidRDefault="00403B09" w:rsidP="00403B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  <w:r w:rsidRPr="00403B09">
        <w:rPr>
          <w:rFonts w:ascii="Calibri" w:hAnsi="Calibri" w:cs="Arial"/>
        </w:rPr>
        <w:t xml:space="preserve">Interruttore </w:t>
      </w:r>
      <w:proofErr w:type="spellStart"/>
      <w:r w:rsidRPr="00403B09">
        <w:rPr>
          <w:rFonts w:ascii="Calibri" w:hAnsi="Calibri" w:cs="Arial"/>
        </w:rPr>
        <w:t>Power</w:t>
      </w:r>
      <w:proofErr w:type="spellEnd"/>
      <w:r w:rsidRPr="00403B09">
        <w:rPr>
          <w:rFonts w:ascii="Calibri" w:hAnsi="Calibri" w:cs="Arial"/>
        </w:rPr>
        <w:t xml:space="preserve">; Dimensioni: 1 Unità </w:t>
      </w:r>
      <w:proofErr w:type="spellStart"/>
      <w:r w:rsidRPr="00403B09">
        <w:rPr>
          <w:rFonts w:ascii="Calibri" w:hAnsi="Calibri" w:cs="Arial"/>
        </w:rPr>
        <w:t>rack</w:t>
      </w:r>
      <w:proofErr w:type="spellEnd"/>
      <w:r w:rsidRPr="00403B09">
        <w:rPr>
          <w:rFonts w:ascii="Calibri" w:hAnsi="Calibri" w:cs="Arial"/>
        </w:rPr>
        <w:t xml:space="preserve"> ( 44x438x254mm). Peso:3,22Kg.</w:t>
      </w:r>
    </w:p>
    <w:p w:rsidR="00403B09" w:rsidRDefault="00403B09" w:rsidP="00403B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</w:p>
    <w:p w:rsidR="00403B09" w:rsidRPr="00403B09" w:rsidRDefault="00403B09" w:rsidP="00403B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  <w:bookmarkStart w:id="5" w:name="_»_Serie_VELOCITY_-_Sistema_di_controllo"/>
      <w:bookmarkEnd w:id="5"/>
      <w:proofErr w:type="spellStart"/>
      <w:r w:rsidRPr="00403B09">
        <w:rPr>
          <w:rFonts w:ascii="Calibri" w:hAnsi="Calibri" w:cs="Arial"/>
        </w:rPr>
        <w:t>Velocity</w:t>
      </w:r>
      <w:proofErr w:type="spellEnd"/>
      <w:r w:rsidRPr="00403B09">
        <w:rPr>
          <w:rFonts w:ascii="Calibri" w:hAnsi="Calibri" w:cs="Arial"/>
        </w:rPr>
        <w:t xml:space="preserve"> </w:t>
      </w:r>
      <w:proofErr w:type="spellStart"/>
      <w:r w:rsidRPr="00403B09">
        <w:rPr>
          <w:rFonts w:ascii="Calibri" w:hAnsi="Calibri" w:cs="Arial"/>
        </w:rPr>
        <w:t>Control</w:t>
      </w:r>
      <w:proofErr w:type="spellEnd"/>
      <w:r w:rsidRPr="00403B09">
        <w:rPr>
          <w:rFonts w:ascii="Calibri" w:hAnsi="Calibri" w:cs="Arial"/>
        </w:rPr>
        <w:t xml:space="preserve"> Gateway, processore audio/video/controllo per sistemi </w:t>
      </w:r>
      <w:proofErr w:type="spellStart"/>
      <w:r w:rsidRPr="00403B09">
        <w:rPr>
          <w:rFonts w:ascii="Calibri" w:hAnsi="Calibri" w:cs="Arial"/>
        </w:rPr>
        <w:t>Velocity</w:t>
      </w:r>
      <w:proofErr w:type="spellEnd"/>
      <w:r w:rsidRPr="00403B09">
        <w:rPr>
          <w:rFonts w:ascii="Calibri" w:hAnsi="Calibri" w:cs="Arial"/>
        </w:rPr>
        <w:t xml:space="preserve">. È in grado di gestire fino a 250 connessioni IP da e verso periferiche </w:t>
      </w:r>
      <w:proofErr w:type="spellStart"/>
      <w:r w:rsidRPr="00403B09">
        <w:rPr>
          <w:rFonts w:ascii="Calibri" w:hAnsi="Calibri" w:cs="Arial"/>
        </w:rPr>
        <w:t>Atlona</w:t>
      </w:r>
      <w:proofErr w:type="spellEnd"/>
      <w:r w:rsidRPr="00403B09">
        <w:rPr>
          <w:rFonts w:ascii="Calibri" w:hAnsi="Calibri" w:cs="Arial"/>
        </w:rPr>
        <w:t xml:space="preserve"> o di terze parti, pannelli di controllo </w:t>
      </w:r>
      <w:proofErr w:type="spellStart"/>
      <w:r w:rsidRPr="00403B09">
        <w:rPr>
          <w:rFonts w:ascii="Calibri" w:hAnsi="Calibri" w:cs="Arial"/>
        </w:rPr>
        <w:t>touch</w:t>
      </w:r>
      <w:proofErr w:type="spellEnd"/>
      <w:r w:rsidRPr="00403B09">
        <w:rPr>
          <w:rFonts w:ascii="Calibri" w:hAnsi="Calibri" w:cs="Arial"/>
        </w:rPr>
        <w:t xml:space="preserve"> </w:t>
      </w:r>
      <w:proofErr w:type="spellStart"/>
      <w:r w:rsidRPr="00403B09">
        <w:rPr>
          <w:rFonts w:ascii="Calibri" w:hAnsi="Calibri" w:cs="Arial"/>
        </w:rPr>
        <w:t>screen</w:t>
      </w:r>
      <w:proofErr w:type="spellEnd"/>
      <w:r w:rsidRPr="00403B09">
        <w:rPr>
          <w:rFonts w:ascii="Calibri" w:hAnsi="Calibri" w:cs="Arial"/>
        </w:rPr>
        <w:t xml:space="preserve"> e applicazioni BYOD per </w:t>
      </w:r>
      <w:proofErr w:type="spellStart"/>
      <w:r w:rsidRPr="00403B09">
        <w:rPr>
          <w:rFonts w:ascii="Calibri" w:hAnsi="Calibri" w:cs="Arial"/>
        </w:rPr>
        <w:t>Android</w:t>
      </w:r>
      <w:proofErr w:type="spellEnd"/>
      <w:r w:rsidRPr="00403B09">
        <w:rPr>
          <w:rFonts w:ascii="Calibri" w:hAnsi="Calibri" w:cs="Arial"/>
        </w:rPr>
        <w:t xml:space="preserve"> e </w:t>
      </w:r>
      <w:proofErr w:type="spellStart"/>
      <w:r w:rsidRPr="00403B09">
        <w:rPr>
          <w:rFonts w:ascii="Calibri" w:hAnsi="Calibri" w:cs="Arial"/>
        </w:rPr>
        <w:t>iOS</w:t>
      </w:r>
      <w:proofErr w:type="spellEnd"/>
      <w:r w:rsidRPr="00403B09">
        <w:rPr>
          <w:rFonts w:ascii="Calibri" w:hAnsi="Calibri" w:cs="Arial"/>
        </w:rPr>
        <w:t xml:space="preserve">. Fornisce flessibilità e scalabilità per l'integrazione di uno o più sistemi AV </w:t>
      </w:r>
      <w:proofErr w:type="spellStart"/>
      <w:r w:rsidRPr="00403B09">
        <w:rPr>
          <w:rFonts w:ascii="Calibri" w:hAnsi="Calibri" w:cs="Arial"/>
        </w:rPr>
        <w:t>all</w:t>
      </w:r>
      <w:proofErr w:type="spellEnd"/>
      <w:r w:rsidRPr="00403B09">
        <w:rPr>
          <w:rFonts w:ascii="Calibri" w:hAnsi="Calibri" w:cs="Arial"/>
        </w:rPr>
        <w:t xml:space="preserve">?interno di una infrastruttura di rete. Gestisce la ridondanza del sistema tramite </w:t>
      </w:r>
      <w:proofErr w:type="spellStart"/>
      <w:r w:rsidRPr="00403B09">
        <w:rPr>
          <w:rFonts w:ascii="Calibri" w:hAnsi="Calibri" w:cs="Arial"/>
        </w:rPr>
        <w:t>automatic</w:t>
      </w:r>
      <w:proofErr w:type="spellEnd"/>
      <w:r w:rsidRPr="00403B09">
        <w:rPr>
          <w:rFonts w:ascii="Calibri" w:hAnsi="Calibri" w:cs="Arial"/>
        </w:rPr>
        <w:t xml:space="preserve"> </w:t>
      </w:r>
      <w:proofErr w:type="spellStart"/>
      <w:r w:rsidRPr="00403B09">
        <w:rPr>
          <w:rFonts w:ascii="Calibri" w:hAnsi="Calibri" w:cs="Arial"/>
        </w:rPr>
        <w:t>failover</w:t>
      </w:r>
      <w:proofErr w:type="spellEnd"/>
      <w:r w:rsidRPr="00403B09">
        <w:rPr>
          <w:rFonts w:ascii="Calibri" w:hAnsi="Calibri" w:cs="Arial"/>
        </w:rPr>
        <w:t xml:space="preserve">, sfruttando il processore primario e di backup. E' equipaggiato con 2 porte Gigabit Ethernet per isolare la rete lan AV dal network aziendale. Supporta la trasmissione di dati in sicurezza tramite i protocolli HTTP/2, HTTPS, SSH, SFTP, con </w:t>
      </w:r>
      <w:proofErr w:type="spellStart"/>
      <w:r w:rsidRPr="00403B09">
        <w:rPr>
          <w:rFonts w:ascii="Calibri" w:hAnsi="Calibri" w:cs="Arial"/>
        </w:rPr>
        <w:t>encryption</w:t>
      </w:r>
      <w:proofErr w:type="spellEnd"/>
      <w:r w:rsidRPr="00403B09">
        <w:rPr>
          <w:rFonts w:ascii="Calibri" w:hAnsi="Calibri" w:cs="Arial"/>
        </w:rPr>
        <w:t xml:space="preserve"> TLS e AES-128. L?accesso da browser web consente le operazioni</w:t>
      </w:r>
    </w:p>
    <w:p w:rsidR="00403B09" w:rsidRPr="00403B09" w:rsidRDefault="00403B09" w:rsidP="00403B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  <w:r w:rsidRPr="00403B09">
        <w:rPr>
          <w:rFonts w:ascii="Calibri" w:hAnsi="Calibri" w:cs="Arial"/>
        </w:rPr>
        <w:t xml:space="preserve">di </w:t>
      </w:r>
      <w:proofErr w:type="spellStart"/>
      <w:r w:rsidRPr="00403B09">
        <w:rPr>
          <w:rFonts w:ascii="Calibri" w:hAnsi="Calibri" w:cs="Arial"/>
        </w:rPr>
        <w:t>setup</w:t>
      </w:r>
      <w:proofErr w:type="spellEnd"/>
      <w:r w:rsidRPr="00403B09">
        <w:rPr>
          <w:rFonts w:ascii="Calibri" w:hAnsi="Calibri" w:cs="Arial"/>
        </w:rPr>
        <w:t xml:space="preserve"> e management. Alimentazione 19VDC 3,42A. Dimensione: 44x219,5x114mm.</w:t>
      </w:r>
    </w:p>
    <w:p w:rsidR="00403B09" w:rsidRDefault="00403B09" w:rsidP="00403B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</w:p>
    <w:p w:rsidR="00403B09" w:rsidRPr="00403B09" w:rsidRDefault="00403B09" w:rsidP="00403B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  <w:r w:rsidRPr="00403B09">
        <w:rPr>
          <w:rFonts w:ascii="Calibri" w:hAnsi="Calibri" w:cs="Arial"/>
        </w:rPr>
        <w:t xml:space="preserve">Pannello di controllo </w:t>
      </w:r>
      <w:proofErr w:type="spellStart"/>
      <w:r w:rsidRPr="00403B09">
        <w:rPr>
          <w:rFonts w:ascii="Calibri" w:hAnsi="Calibri" w:cs="Arial"/>
        </w:rPr>
        <w:t>touch</w:t>
      </w:r>
      <w:proofErr w:type="spellEnd"/>
      <w:r w:rsidRPr="00403B09">
        <w:rPr>
          <w:rFonts w:ascii="Calibri" w:hAnsi="Calibri" w:cs="Arial"/>
        </w:rPr>
        <w:t xml:space="preserve"> 8" bianco per sistemi </w:t>
      </w:r>
      <w:proofErr w:type="spellStart"/>
      <w:r w:rsidRPr="00403B09">
        <w:rPr>
          <w:rFonts w:ascii="Calibri" w:hAnsi="Calibri" w:cs="Arial"/>
        </w:rPr>
        <w:t>Velocity</w:t>
      </w:r>
      <w:proofErr w:type="spellEnd"/>
      <w:r w:rsidRPr="00403B09">
        <w:rPr>
          <w:rFonts w:ascii="Calibri" w:hAnsi="Calibri" w:cs="Arial"/>
        </w:rPr>
        <w:t xml:space="preserve">. </w:t>
      </w:r>
      <w:proofErr w:type="spellStart"/>
      <w:r w:rsidRPr="00403B09">
        <w:rPr>
          <w:rFonts w:ascii="Calibri" w:hAnsi="Calibri" w:cs="Arial"/>
        </w:rPr>
        <w:t>Touch</w:t>
      </w:r>
      <w:proofErr w:type="spellEnd"/>
      <w:r w:rsidRPr="00403B09">
        <w:rPr>
          <w:rFonts w:ascii="Calibri" w:hAnsi="Calibri" w:cs="Arial"/>
        </w:rPr>
        <w:t xml:space="preserve"> </w:t>
      </w:r>
      <w:proofErr w:type="spellStart"/>
      <w:r w:rsidRPr="00403B09">
        <w:rPr>
          <w:rFonts w:ascii="Calibri" w:hAnsi="Calibri" w:cs="Arial"/>
        </w:rPr>
        <w:t>screen</w:t>
      </w:r>
      <w:proofErr w:type="spellEnd"/>
      <w:r w:rsidRPr="00403B09">
        <w:rPr>
          <w:rFonts w:ascii="Calibri" w:hAnsi="Calibri" w:cs="Arial"/>
        </w:rPr>
        <w:t xml:space="preserve"> capacitivo con risoluzione 1280x800. Alimentazione remota tramite </w:t>
      </w:r>
      <w:proofErr w:type="spellStart"/>
      <w:r w:rsidRPr="00403B09">
        <w:rPr>
          <w:rFonts w:ascii="Calibri" w:hAnsi="Calibri" w:cs="Arial"/>
        </w:rPr>
        <w:t>PoE</w:t>
      </w:r>
      <w:proofErr w:type="spellEnd"/>
      <w:r w:rsidRPr="00403B09">
        <w:rPr>
          <w:rFonts w:ascii="Calibri" w:hAnsi="Calibri" w:cs="Arial"/>
        </w:rPr>
        <w:t xml:space="preserve"> e trasmissione dati su un unico cavo di rete. Installazione rapida e semplificata tramite la funzione di configurazione e ricerca automatica di rete fornita da </w:t>
      </w:r>
      <w:proofErr w:type="spellStart"/>
      <w:r w:rsidRPr="00403B09">
        <w:rPr>
          <w:rFonts w:ascii="Calibri" w:hAnsi="Calibri" w:cs="Arial"/>
        </w:rPr>
        <w:t>Velocity</w:t>
      </w:r>
      <w:proofErr w:type="spellEnd"/>
      <w:r w:rsidRPr="00403B09">
        <w:rPr>
          <w:rFonts w:ascii="Calibri" w:hAnsi="Calibri" w:cs="Arial"/>
        </w:rPr>
        <w:t xml:space="preserve"> </w:t>
      </w:r>
      <w:proofErr w:type="spellStart"/>
      <w:r w:rsidRPr="00403B09">
        <w:rPr>
          <w:rFonts w:ascii="Calibri" w:hAnsi="Calibri" w:cs="Arial"/>
        </w:rPr>
        <w:t>Control</w:t>
      </w:r>
      <w:proofErr w:type="spellEnd"/>
      <w:r w:rsidRPr="00403B09">
        <w:rPr>
          <w:rFonts w:ascii="Calibri" w:hAnsi="Calibri" w:cs="Arial"/>
        </w:rPr>
        <w:t xml:space="preserve"> Gateway. È contraddistinto da e tetica raffinata e</w:t>
      </w:r>
    </w:p>
    <w:p w:rsidR="00403B09" w:rsidRPr="00403B09" w:rsidRDefault="00403B09" w:rsidP="00403B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  <w:r w:rsidRPr="00403B09">
        <w:rPr>
          <w:rFonts w:ascii="Calibri" w:hAnsi="Calibri" w:cs="Arial"/>
        </w:rPr>
        <w:t xml:space="preserve">design contemporaneo, supporta interazione </w:t>
      </w:r>
      <w:proofErr w:type="spellStart"/>
      <w:r w:rsidRPr="00403B09">
        <w:rPr>
          <w:rFonts w:ascii="Calibri" w:hAnsi="Calibri" w:cs="Arial"/>
        </w:rPr>
        <w:t>multi-touch</w:t>
      </w:r>
      <w:proofErr w:type="spellEnd"/>
      <w:r w:rsidRPr="00403B09">
        <w:rPr>
          <w:rFonts w:ascii="Calibri" w:hAnsi="Calibri" w:cs="Arial"/>
        </w:rPr>
        <w:t xml:space="preserve"> e gestuale, è orientabile in verticale o orizzontale.</w:t>
      </w:r>
    </w:p>
    <w:p w:rsidR="00403B09" w:rsidRDefault="00403B09" w:rsidP="00403B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</w:p>
    <w:p w:rsidR="00403B09" w:rsidRPr="00403B09" w:rsidRDefault="00403B09" w:rsidP="00403B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  <w:r w:rsidRPr="00403B09">
        <w:rPr>
          <w:rFonts w:ascii="Calibri" w:hAnsi="Calibri" w:cs="Arial"/>
        </w:rPr>
        <w:t xml:space="preserve">Kit convertitore di comandi da IP a </w:t>
      </w:r>
      <w:proofErr w:type="spellStart"/>
      <w:r w:rsidRPr="00403B09">
        <w:rPr>
          <w:rFonts w:ascii="Calibri" w:hAnsi="Calibri" w:cs="Arial"/>
        </w:rPr>
        <w:t>relay</w:t>
      </w:r>
      <w:proofErr w:type="spellEnd"/>
      <w:r w:rsidRPr="00403B09">
        <w:rPr>
          <w:rFonts w:ascii="Calibri" w:hAnsi="Calibri" w:cs="Arial"/>
        </w:rPr>
        <w:t xml:space="preserve">/controllo logico per sistemi </w:t>
      </w:r>
      <w:proofErr w:type="spellStart"/>
      <w:r w:rsidRPr="00403B09">
        <w:rPr>
          <w:rFonts w:ascii="Calibri" w:hAnsi="Calibri" w:cs="Arial"/>
        </w:rPr>
        <w:t>Velocity</w:t>
      </w:r>
      <w:proofErr w:type="spellEnd"/>
      <w:r w:rsidRPr="00403B09">
        <w:rPr>
          <w:rFonts w:ascii="Calibri" w:hAnsi="Calibri" w:cs="Arial"/>
        </w:rPr>
        <w:t xml:space="preserve"> poco visibile e dalle dimensioni molto contenute. </w:t>
      </w:r>
      <w:proofErr w:type="spellStart"/>
      <w:r w:rsidRPr="00403B09">
        <w:rPr>
          <w:rFonts w:ascii="Calibri" w:hAnsi="Calibri" w:cs="Arial"/>
        </w:rPr>
        <w:t>Setup</w:t>
      </w:r>
      <w:proofErr w:type="spellEnd"/>
      <w:r w:rsidRPr="00403B09">
        <w:rPr>
          <w:rFonts w:ascii="Calibri" w:hAnsi="Calibri" w:cs="Arial"/>
        </w:rPr>
        <w:t xml:space="preserve"> e configurazione semplificate dal processore </w:t>
      </w:r>
      <w:proofErr w:type="spellStart"/>
      <w:r w:rsidRPr="00403B09">
        <w:rPr>
          <w:rFonts w:ascii="Calibri" w:hAnsi="Calibri" w:cs="Arial"/>
        </w:rPr>
        <w:t>Velocity</w:t>
      </w:r>
      <w:proofErr w:type="spellEnd"/>
      <w:r w:rsidRPr="00403B09">
        <w:rPr>
          <w:rFonts w:ascii="Calibri" w:hAnsi="Calibri" w:cs="Arial"/>
        </w:rPr>
        <w:t xml:space="preserve"> </w:t>
      </w:r>
      <w:proofErr w:type="spellStart"/>
      <w:r w:rsidRPr="00403B09">
        <w:rPr>
          <w:rFonts w:ascii="Calibri" w:hAnsi="Calibri" w:cs="Arial"/>
        </w:rPr>
        <w:t>Control</w:t>
      </w:r>
      <w:proofErr w:type="spellEnd"/>
      <w:r w:rsidRPr="00403B09">
        <w:rPr>
          <w:rFonts w:ascii="Calibri" w:hAnsi="Calibri" w:cs="Arial"/>
        </w:rPr>
        <w:t xml:space="preserve"> Gateway. Fornisce 4 uscite </w:t>
      </w:r>
      <w:proofErr w:type="spellStart"/>
      <w:r w:rsidRPr="00403B09">
        <w:rPr>
          <w:rFonts w:ascii="Calibri" w:hAnsi="Calibri" w:cs="Arial"/>
        </w:rPr>
        <w:t>relay</w:t>
      </w:r>
      <w:proofErr w:type="spellEnd"/>
      <w:r w:rsidRPr="00403B09">
        <w:rPr>
          <w:rFonts w:ascii="Calibri" w:hAnsi="Calibri" w:cs="Arial"/>
        </w:rPr>
        <w:t xml:space="preserve"> configurabili e 4 ingressi logici a chiusura contatto o controllo in tensione. Composto dal </w:t>
      </w:r>
      <w:proofErr w:type="spellStart"/>
      <w:r w:rsidRPr="00403B09">
        <w:rPr>
          <w:rFonts w:ascii="Calibri" w:hAnsi="Calibri" w:cs="Arial"/>
        </w:rPr>
        <w:t>dongle</w:t>
      </w:r>
      <w:proofErr w:type="spellEnd"/>
      <w:r w:rsidRPr="00403B09">
        <w:rPr>
          <w:rFonts w:ascii="Calibri" w:hAnsi="Calibri" w:cs="Arial"/>
        </w:rPr>
        <w:t xml:space="preserve"> AT-VCC-RELAY e il modulo AT-VCC.</w:t>
      </w:r>
    </w:p>
    <w:p w:rsidR="00403B09" w:rsidRPr="00403B09" w:rsidRDefault="00403B09" w:rsidP="00403B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  <w:r w:rsidRPr="00403B09">
        <w:rPr>
          <w:rFonts w:ascii="Calibri" w:hAnsi="Calibri" w:cs="Arial"/>
        </w:rPr>
        <w:t xml:space="preserve">Alimentazione remota tramite </w:t>
      </w:r>
      <w:proofErr w:type="spellStart"/>
      <w:r w:rsidRPr="00403B09">
        <w:rPr>
          <w:rFonts w:ascii="Calibri" w:hAnsi="Calibri" w:cs="Arial"/>
        </w:rPr>
        <w:t>PoE</w:t>
      </w:r>
      <w:proofErr w:type="spellEnd"/>
      <w:r w:rsidRPr="00403B09">
        <w:rPr>
          <w:rFonts w:ascii="Calibri" w:hAnsi="Calibri" w:cs="Arial"/>
        </w:rPr>
        <w:t>. Dimensione: 20,82x30,98x65,53mm.</w:t>
      </w:r>
    </w:p>
    <w:p w:rsidR="00403B09" w:rsidRDefault="00403B09" w:rsidP="00403B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</w:p>
    <w:p w:rsidR="00403B09" w:rsidRPr="00403B09" w:rsidRDefault="00403B09" w:rsidP="00403B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  <w:bookmarkStart w:id="6" w:name="_»_VELOCITY_Licenze"/>
      <w:bookmarkEnd w:id="6"/>
      <w:r w:rsidRPr="00403B09">
        <w:rPr>
          <w:rFonts w:ascii="Calibri" w:hAnsi="Calibri" w:cs="Arial"/>
        </w:rPr>
        <w:t xml:space="preserve">Kit convertitore di comandi da IP a RS232 per sistemi </w:t>
      </w:r>
      <w:proofErr w:type="spellStart"/>
      <w:r w:rsidRPr="00403B09">
        <w:rPr>
          <w:rFonts w:ascii="Calibri" w:hAnsi="Calibri" w:cs="Arial"/>
        </w:rPr>
        <w:t>Velocity</w:t>
      </w:r>
      <w:proofErr w:type="spellEnd"/>
      <w:r w:rsidRPr="00403B09">
        <w:rPr>
          <w:rFonts w:ascii="Calibri" w:hAnsi="Calibri" w:cs="Arial"/>
        </w:rPr>
        <w:t xml:space="preserve"> poco visibile e dalle dimensioni molto contenute. </w:t>
      </w:r>
      <w:proofErr w:type="spellStart"/>
      <w:r w:rsidRPr="00403B09">
        <w:rPr>
          <w:rFonts w:ascii="Calibri" w:hAnsi="Calibri" w:cs="Arial"/>
        </w:rPr>
        <w:t>Setup</w:t>
      </w:r>
      <w:proofErr w:type="spellEnd"/>
      <w:r w:rsidRPr="00403B09">
        <w:rPr>
          <w:rFonts w:ascii="Calibri" w:hAnsi="Calibri" w:cs="Arial"/>
        </w:rPr>
        <w:t xml:space="preserve"> e configurazione semplificate dal processore </w:t>
      </w:r>
      <w:proofErr w:type="spellStart"/>
      <w:r w:rsidRPr="00403B09">
        <w:rPr>
          <w:rFonts w:ascii="Calibri" w:hAnsi="Calibri" w:cs="Arial"/>
        </w:rPr>
        <w:t>Velocity</w:t>
      </w:r>
      <w:proofErr w:type="spellEnd"/>
      <w:r w:rsidRPr="00403B09">
        <w:rPr>
          <w:rFonts w:ascii="Calibri" w:hAnsi="Calibri" w:cs="Arial"/>
        </w:rPr>
        <w:t xml:space="preserve"> </w:t>
      </w:r>
      <w:proofErr w:type="spellStart"/>
      <w:r w:rsidRPr="00403B09">
        <w:rPr>
          <w:rFonts w:ascii="Calibri" w:hAnsi="Calibri" w:cs="Arial"/>
        </w:rPr>
        <w:t>Control</w:t>
      </w:r>
      <w:proofErr w:type="spellEnd"/>
      <w:r w:rsidRPr="00403B09">
        <w:rPr>
          <w:rFonts w:ascii="Calibri" w:hAnsi="Calibri" w:cs="Arial"/>
        </w:rPr>
        <w:t xml:space="preserve"> Gateway. Cavo/</w:t>
      </w:r>
      <w:proofErr w:type="spellStart"/>
      <w:r w:rsidRPr="00403B09">
        <w:rPr>
          <w:rFonts w:ascii="Calibri" w:hAnsi="Calibri" w:cs="Arial"/>
        </w:rPr>
        <w:t>adattore</w:t>
      </w:r>
      <w:proofErr w:type="spellEnd"/>
      <w:r w:rsidRPr="00403B09">
        <w:rPr>
          <w:rFonts w:ascii="Calibri" w:hAnsi="Calibri" w:cs="Arial"/>
        </w:rPr>
        <w:t xml:space="preserve"> RS232 da 1,5m incluso. </w:t>
      </w:r>
      <w:proofErr w:type="spellStart"/>
      <w:r w:rsidRPr="00403B09">
        <w:rPr>
          <w:rFonts w:ascii="Calibri" w:hAnsi="Calibri" w:cs="Arial"/>
        </w:rPr>
        <w:t>Com</w:t>
      </w:r>
      <w:proofErr w:type="spellEnd"/>
      <w:r w:rsidRPr="00403B09">
        <w:rPr>
          <w:rFonts w:ascii="Calibri" w:hAnsi="Calibri" w:cs="Arial"/>
        </w:rPr>
        <w:t xml:space="preserve"> osto dal</w:t>
      </w:r>
    </w:p>
    <w:p w:rsidR="00403B09" w:rsidRDefault="00403B09" w:rsidP="00403B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  <w:r w:rsidRPr="00403B09">
        <w:rPr>
          <w:rFonts w:ascii="Calibri" w:hAnsi="Calibri" w:cs="Arial"/>
        </w:rPr>
        <w:t xml:space="preserve">cavo AT-VCC-RS232 e il modulo AT-VCC. Alimentazione remota tramite </w:t>
      </w:r>
      <w:proofErr w:type="spellStart"/>
      <w:r w:rsidRPr="00403B09">
        <w:rPr>
          <w:rFonts w:ascii="Calibri" w:hAnsi="Calibri" w:cs="Arial"/>
        </w:rPr>
        <w:t>PoE</w:t>
      </w:r>
      <w:proofErr w:type="spellEnd"/>
      <w:r w:rsidRPr="00403B09">
        <w:rPr>
          <w:rFonts w:ascii="Calibri" w:hAnsi="Calibri" w:cs="Arial"/>
        </w:rPr>
        <w:t>. Dimensione: 20,82x30,98x65,53mm.</w:t>
      </w:r>
    </w:p>
    <w:p w:rsidR="00403B09" w:rsidRDefault="00403B09" w:rsidP="00403B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</w:p>
    <w:p w:rsidR="00403B09" w:rsidRDefault="00403B09" w:rsidP="00403B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  <w:r w:rsidRPr="00403B09">
        <w:rPr>
          <w:rFonts w:ascii="Calibri" w:hAnsi="Calibri" w:cs="Arial"/>
        </w:rPr>
        <w:lastRenderedPageBreak/>
        <w:t xml:space="preserve">Supporto per montaggio </w:t>
      </w:r>
      <w:proofErr w:type="spellStart"/>
      <w:r w:rsidRPr="00403B09">
        <w:rPr>
          <w:rFonts w:ascii="Calibri" w:hAnsi="Calibri" w:cs="Arial"/>
        </w:rPr>
        <w:t>tabletop</w:t>
      </w:r>
      <w:proofErr w:type="spellEnd"/>
      <w:r w:rsidRPr="00403B09">
        <w:rPr>
          <w:rFonts w:ascii="Calibri" w:hAnsi="Calibri" w:cs="Arial"/>
        </w:rPr>
        <w:t xml:space="preserve"> dei pannelli di controllo </w:t>
      </w:r>
      <w:proofErr w:type="spellStart"/>
      <w:r w:rsidRPr="00403B09">
        <w:rPr>
          <w:rFonts w:ascii="Calibri" w:hAnsi="Calibri" w:cs="Arial"/>
        </w:rPr>
        <w:t>touch</w:t>
      </w:r>
      <w:proofErr w:type="spellEnd"/>
      <w:r w:rsidRPr="00403B09">
        <w:rPr>
          <w:rFonts w:ascii="Calibri" w:hAnsi="Calibri" w:cs="Arial"/>
        </w:rPr>
        <w:t xml:space="preserve"> VTP-550 e VTP-800. Fornisce un</w:t>
      </w:r>
      <w:r>
        <w:rPr>
          <w:rFonts w:ascii="Calibri" w:hAnsi="Calibri" w:cs="Arial"/>
        </w:rPr>
        <w:t>’</w:t>
      </w:r>
      <w:r w:rsidRPr="00403B09">
        <w:rPr>
          <w:rFonts w:ascii="Calibri" w:hAnsi="Calibri" w:cs="Arial"/>
        </w:rPr>
        <w:t>inclinazione di lavoro fissa 65°. Presenta aperture anteriori e posteriori per il passaggio del cavo Lan, può essere fissato sulla superficie di appoggio.</w:t>
      </w:r>
    </w:p>
    <w:p w:rsidR="00403B09" w:rsidRDefault="00403B09" w:rsidP="00403B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</w:p>
    <w:p w:rsidR="00403B09" w:rsidRPr="00403B09" w:rsidRDefault="00403B09" w:rsidP="00403B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  <w:bookmarkStart w:id="7" w:name="_»_Audio_Networking_e_Piattaforma_Audio_"/>
      <w:bookmarkEnd w:id="7"/>
      <w:proofErr w:type="spellStart"/>
      <w:r w:rsidRPr="00403B09">
        <w:rPr>
          <w:rFonts w:ascii="Calibri" w:hAnsi="Calibri" w:cs="Arial"/>
        </w:rPr>
        <w:t>Presentation</w:t>
      </w:r>
      <w:proofErr w:type="spellEnd"/>
      <w:r w:rsidRPr="00403B09">
        <w:rPr>
          <w:rFonts w:ascii="Calibri" w:hAnsi="Calibri" w:cs="Arial"/>
        </w:rPr>
        <w:t xml:space="preserve"> Mixer con 12 ingressi </w:t>
      </w:r>
      <w:proofErr w:type="spellStart"/>
      <w:r w:rsidRPr="00403B09">
        <w:rPr>
          <w:rFonts w:ascii="Calibri" w:hAnsi="Calibri" w:cs="Arial"/>
        </w:rPr>
        <w:t>Mic\Line</w:t>
      </w:r>
      <w:proofErr w:type="spellEnd"/>
      <w:r w:rsidRPr="00403B09">
        <w:rPr>
          <w:rFonts w:ascii="Calibri" w:hAnsi="Calibri" w:cs="Arial"/>
        </w:rPr>
        <w:t xml:space="preserve">, 8 uscite bilanciate, </w:t>
      </w:r>
      <w:proofErr w:type="spellStart"/>
      <w:r w:rsidRPr="00403B09">
        <w:rPr>
          <w:rFonts w:ascii="Calibri" w:hAnsi="Calibri" w:cs="Arial"/>
        </w:rPr>
        <w:t>multiprogrammabile</w:t>
      </w:r>
      <w:proofErr w:type="spellEnd"/>
      <w:r w:rsidRPr="00403B09">
        <w:rPr>
          <w:rFonts w:ascii="Calibri" w:hAnsi="Calibri" w:cs="Arial"/>
        </w:rPr>
        <w:t xml:space="preserve"> ( mixer, </w:t>
      </w:r>
      <w:proofErr w:type="spellStart"/>
      <w:r w:rsidRPr="00403B09">
        <w:rPr>
          <w:rFonts w:ascii="Calibri" w:hAnsi="Calibri" w:cs="Arial"/>
        </w:rPr>
        <w:t>automix</w:t>
      </w:r>
      <w:proofErr w:type="spellEnd"/>
      <w:r w:rsidRPr="00403B09">
        <w:rPr>
          <w:rFonts w:ascii="Calibri" w:hAnsi="Calibri" w:cs="Arial"/>
        </w:rPr>
        <w:t xml:space="preserve">, matrice, Equalizzatore </w:t>
      </w:r>
      <w:proofErr w:type="spellStart"/>
      <w:r w:rsidRPr="00403B09">
        <w:rPr>
          <w:rFonts w:ascii="Calibri" w:hAnsi="Calibri" w:cs="Arial"/>
        </w:rPr>
        <w:t>grafico-parametrico-HPF</w:t>
      </w:r>
      <w:proofErr w:type="spellEnd"/>
      <w:r w:rsidRPr="00403B09">
        <w:rPr>
          <w:rFonts w:ascii="Calibri" w:hAnsi="Calibri" w:cs="Arial"/>
        </w:rPr>
        <w:t xml:space="preserve"> e LPF, Crossover 2-3-4vie, </w:t>
      </w:r>
      <w:proofErr w:type="spellStart"/>
      <w:r w:rsidRPr="00403B09">
        <w:rPr>
          <w:rFonts w:ascii="Calibri" w:hAnsi="Calibri" w:cs="Arial"/>
        </w:rPr>
        <w:t>leveller</w:t>
      </w:r>
      <w:proofErr w:type="spellEnd"/>
      <w:r w:rsidRPr="00403B09">
        <w:rPr>
          <w:rFonts w:ascii="Calibri" w:hAnsi="Calibri" w:cs="Arial"/>
        </w:rPr>
        <w:t xml:space="preserve">, </w:t>
      </w:r>
      <w:proofErr w:type="spellStart"/>
      <w:r w:rsidRPr="00403B09">
        <w:rPr>
          <w:rFonts w:ascii="Calibri" w:hAnsi="Calibri" w:cs="Arial"/>
        </w:rPr>
        <w:t>comp-limiter</w:t>
      </w:r>
      <w:proofErr w:type="spellEnd"/>
      <w:r w:rsidRPr="00403B09">
        <w:rPr>
          <w:rFonts w:ascii="Calibri" w:hAnsi="Calibri" w:cs="Arial"/>
        </w:rPr>
        <w:t xml:space="preserve">, </w:t>
      </w:r>
      <w:proofErr w:type="spellStart"/>
      <w:r w:rsidRPr="00403B09">
        <w:rPr>
          <w:rFonts w:ascii="Calibri" w:hAnsi="Calibri" w:cs="Arial"/>
        </w:rPr>
        <w:t>ducker</w:t>
      </w:r>
      <w:proofErr w:type="spellEnd"/>
      <w:r w:rsidRPr="00403B09">
        <w:rPr>
          <w:rFonts w:ascii="Calibri" w:hAnsi="Calibri" w:cs="Arial"/>
        </w:rPr>
        <w:t xml:space="preserve">, Router da 2 x 4 a 40 x 40, </w:t>
      </w:r>
      <w:proofErr w:type="spellStart"/>
      <w:r w:rsidRPr="00403B09">
        <w:rPr>
          <w:rFonts w:ascii="Calibri" w:hAnsi="Calibri" w:cs="Arial"/>
        </w:rPr>
        <w:t>Delay</w:t>
      </w:r>
      <w:proofErr w:type="spellEnd"/>
      <w:r w:rsidRPr="00403B09">
        <w:rPr>
          <w:rFonts w:ascii="Calibri" w:hAnsi="Calibri" w:cs="Arial"/>
        </w:rPr>
        <w:t xml:space="preserve"> da 0 a 2000ms, antifeedback automatico multifrequenza, controlli livello, </w:t>
      </w:r>
      <w:proofErr w:type="spellStart"/>
      <w:r w:rsidRPr="00403B09">
        <w:rPr>
          <w:rFonts w:ascii="Calibri" w:hAnsi="Calibri" w:cs="Arial"/>
        </w:rPr>
        <w:t>Vumeters</w:t>
      </w:r>
      <w:proofErr w:type="spellEnd"/>
      <w:r w:rsidRPr="00403B09">
        <w:rPr>
          <w:rFonts w:ascii="Calibri" w:hAnsi="Calibri" w:cs="Arial"/>
        </w:rPr>
        <w:t xml:space="preserve">, generatore, AGC, ecc ), autodiagnostica, controllo remoto via Ethernet o RS232, porta USB audio </w:t>
      </w:r>
      <w:proofErr w:type="spellStart"/>
      <w:r w:rsidRPr="00403B09">
        <w:rPr>
          <w:rFonts w:ascii="Calibri" w:hAnsi="Calibri" w:cs="Arial"/>
        </w:rPr>
        <w:t>in\out</w:t>
      </w:r>
      <w:proofErr w:type="spellEnd"/>
      <w:r w:rsidRPr="00403B09">
        <w:rPr>
          <w:rFonts w:ascii="Calibri" w:hAnsi="Calibri" w:cs="Arial"/>
        </w:rPr>
        <w:t xml:space="preserve"> fino a 8 canali ( Play\Rec.), </w:t>
      </w:r>
      <w:proofErr w:type="spellStart"/>
      <w:r w:rsidRPr="00403B09">
        <w:rPr>
          <w:rFonts w:ascii="Calibri" w:hAnsi="Calibri" w:cs="Arial"/>
        </w:rPr>
        <w:t>ingre</w:t>
      </w:r>
      <w:proofErr w:type="spellEnd"/>
      <w:r w:rsidRPr="00403B09">
        <w:rPr>
          <w:rFonts w:ascii="Calibri" w:hAnsi="Calibri" w:cs="Arial"/>
        </w:rPr>
        <w:t xml:space="preserve"> so BUS controlli, Display ad</w:t>
      </w:r>
    </w:p>
    <w:p w:rsidR="00403B09" w:rsidRPr="00403B09" w:rsidRDefault="00403B09" w:rsidP="00403B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  <w:proofErr w:type="spellStart"/>
      <w:r w:rsidRPr="00403B09">
        <w:rPr>
          <w:rFonts w:ascii="Calibri" w:hAnsi="Calibri" w:cs="Arial"/>
        </w:rPr>
        <w:t>Oled</w:t>
      </w:r>
      <w:proofErr w:type="spellEnd"/>
      <w:r w:rsidRPr="00403B09">
        <w:rPr>
          <w:rFonts w:ascii="Calibri" w:hAnsi="Calibri" w:cs="Arial"/>
        </w:rPr>
        <w:t xml:space="preserve"> a due righe; </w:t>
      </w:r>
      <w:proofErr w:type="spellStart"/>
      <w:r w:rsidRPr="00403B09">
        <w:rPr>
          <w:rFonts w:ascii="Calibri" w:hAnsi="Calibri" w:cs="Arial"/>
        </w:rPr>
        <w:t>in\out</w:t>
      </w:r>
      <w:proofErr w:type="spellEnd"/>
      <w:r w:rsidRPr="00403B09">
        <w:rPr>
          <w:rFonts w:ascii="Calibri" w:hAnsi="Calibri" w:cs="Arial"/>
        </w:rPr>
        <w:t xml:space="preserve"> GPIO 4 porte; Dimensioni: 44x483x267mm; 1 unità </w:t>
      </w:r>
      <w:proofErr w:type="spellStart"/>
      <w:r w:rsidRPr="00403B09">
        <w:rPr>
          <w:rFonts w:ascii="Calibri" w:hAnsi="Calibri" w:cs="Arial"/>
        </w:rPr>
        <w:t>rack</w:t>
      </w:r>
      <w:proofErr w:type="spellEnd"/>
      <w:r w:rsidRPr="00403B09">
        <w:rPr>
          <w:rFonts w:ascii="Calibri" w:hAnsi="Calibri" w:cs="Arial"/>
        </w:rPr>
        <w:t>; Peso: 3,63Kg.</w:t>
      </w:r>
    </w:p>
    <w:p w:rsidR="00403B09" w:rsidRDefault="00403B09" w:rsidP="00403B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</w:p>
    <w:p w:rsidR="00403B09" w:rsidRDefault="00403B09" w:rsidP="00403B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</w:p>
    <w:p w:rsidR="00403B09" w:rsidRPr="00403B09" w:rsidRDefault="00403B09" w:rsidP="00403B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tbl>
      <w:tblPr>
        <w:tblStyle w:val="Grigliatabella"/>
        <w:tblW w:w="0" w:type="auto"/>
        <w:shd w:val="clear" w:color="auto" w:fill="BFBFBF" w:themeFill="background1" w:themeFillShade="BF"/>
        <w:tblLook w:val="04A0"/>
      </w:tblPr>
      <w:tblGrid>
        <w:gridCol w:w="9778"/>
      </w:tblGrid>
      <w:tr w:rsidR="009878C9" w:rsidTr="009878C9">
        <w:trPr>
          <w:trHeight w:val="847"/>
        </w:trPr>
        <w:tc>
          <w:tcPr>
            <w:tcW w:w="9778" w:type="dxa"/>
            <w:shd w:val="clear" w:color="auto" w:fill="BFBFBF" w:themeFill="background1" w:themeFillShade="BF"/>
            <w:vAlign w:val="center"/>
          </w:tcPr>
          <w:p w:rsidR="009878C9" w:rsidRDefault="009878C9" w:rsidP="009878C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Certificazioni essenziali</w:t>
            </w:r>
          </w:p>
        </w:tc>
      </w:tr>
    </w:tbl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Il prodotto offerto deve rispettare i requisiti delle normative vigenti ed in particolare conformarsi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alle normative in materia di sicurezza, di stabilità, di igiene e di prevenzione incendi per locali di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pubblico spettacolo.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Le ditte concorrenti dovranno produrre certificazioni di prova, emessi da Enti di certificazione, per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jc w:val="both"/>
        <w:rPr>
          <w:rFonts w:ascii="Calibri,Bold" w:hAnsi="Calibri,Bold" w:cs="Calibri,Bold"/>
          <w:b/>
          <w:bCs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prove prestazionali di stabilità, resistenza e durabilità con esito non inferiore al </w:t>
      </w:r>
      <w:r>
        <w:rPr>
          <w:rFonts w:ascii="Calibri,Bold" w:hAnsi="Calibri,Bold" w:cs="Calibri,Bold"/>
          <w:b/>
          <w:bCs/>
          <w:sz w:val="24"/>
          <w:szCs w:val="24"/>
        </w:rPr>
        <w:t>livello 4.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372394" w:rsidRDefault="00372394" w:rsidP="00372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Le prove prestazionali verranno eseguite con modalità UNI di seguito riportate :</w:t>
      </w:r>
    </w:p>
    <w:p w:rsidR="00372394" w:rsidRDefault="00372394" w:rsidP="00372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UNI EN 1335:2000</w:t>
      </w:r>
    </w:p>
    <w:p w:rsidR="009050C0" w:rsidRDefault="009050C0" w:rsidP="00372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Omologazione classe 1IM</w:t>
      </w:r>
    </w:p>
    <w:p w:rsidR="009275F9" w:rsidRPr="009878C9" w:rsidRDefault="009275F9" w:rsidP="00D80313">
      <w:pPr>
        <w:rPr>
          <w:rFonts w:ascii="Calibri" w:hAnsi="Calibri" w:cs="Calibri"/>
          <w:sz w:val="24"/>
          <w:szCs w:val="24"/>
        </w:rPr>
      </w:pPr>
    </w:p>
    <w:sectPr w:rsidR="009275F9" w:rsidRPr="009878C9" w:rsidSect="001C037E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FA6" w:rsidRDefault="001E7FA6" w:rsidP="00B9390B">
      <w:pPr>
        <w:spacing w:after="0" w:line="240" w:lineRule="auto"/>
      </w:pPr>
      <w:r>
        <w:separator/>
      </w:r>
    </w:p>
  </w:endnote>
  <w:endnote w:type="continuationSeparator" w:id="0">
    <w:p w:rsidR="001E7FA6" w:rsidRDefault="001E7FA6" w:rsidP="00B93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FA6" w:rsidRDefault="001E7FA6" w:rsidP="00B9390B">
      <w:pPr>
        <w:spacing w:after="0" w:line="240" w:lineRule="auto"/>
      </w:pPr>
      <w:r>
        <w:separator/>
      </w:r>
    </w:p>
  </w:footnote>
  <w:footnote w:type="continuationSeparator" w:id="0">
    <w:p w:rsidR="001E7FA6" w:rsidRDefault="001E7FA6" w:rsidP="00B93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8"/>
        <w:szCs w:val="28"/>
      </w:rPr>
      <w:alias w:val="Titolo"/>
      <w:id w:val="77738743"/>
      <w:placeholder>
        <w:docPart w:val="5A3BBF5B85B2420E99360AFEFDEE726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B9390B" w:rsidRPr="00A60D91" w:rsidRDefault="00B9390B" w:rsidP="00B9390B">
        <w:pPr>
          <w:pStyle w:val="Intestazion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28"/>
            <w:szCs w:val="28"/>
          </w:rPr>
        </w:pPr>
        <w:r w:rsidRPr="00A60D91">
          <w:rPr>
            <w:rFonts w:asciiTheme="majorHAnsi" w:eastAsiaTheme="majorEastAsia" w:hAnsiTheme="majorHAnsi" w:cstheme="majorBidi"/>
            <w:sz w:val="28"/>
            <w:szCs w:val="28"/>
          </w:rPr>
          <w:t xml:space="preserve">COMUNE </w:t>
        </w:r>
        <w:proofErr w:type="spellStart"/>
        <w:r w:rsidRPr="00A60D91">
          <w:rPr>
            <w:rFonts w:asciiTheme="majorHAnsi" w:eastAsiaTheme="majorEastAsia" w:hAnsiTheme="majorHAnsi" w:cstheme="majorBidi"/>
            <w:sz w:val="28"/>
            <w:szCs w:val="28"/>
          </w:rPr>
          <w:t>DI</w:t>
        </w:r>
        <w:proofErr w:type="spellEnd"/>
        <w:r w:rsidRPr="00A60D91">
          <w:rPr>
            <w:rFonts w:asciiTheme="majorHAnsi" w:eastAsiaTheme="majorEastAsia" w:hAnsiTheme="majorHAnsi" w:cstheme="majorBidi"/>
            <w:sz w:val="28"/>
            <w:szCs w:val="28"/>
          </w:rPr>
          <w:t xml:space="preserve"> NAPOLI - </w:t>
        </w:r>
        <w:r w:rsidR="00A60D91" w:rsidRPr="00A60D91">
          <w:rPr>
            <w:rFonts w:asciiTheme="majorHAnsi" w:eastAsiaTheme="majorEastAsia" w:hAnsiTheme="majorHAnsi" w:cstheme="majorBidi"/>
            <w:sz w:val="28"/>
            <w:szCs w:val="28"/>
          </w:rPr>
          <w:t>SCAMPIA – Dipartimento di Medicina e Chirurgia</w:t>
        </w:r>
      </w:p>
    </w:sdtContent>
  </w:sdt>
  <w:p w:rsidR="00B9390B" w:rsidRDefault="00B9390B">
    <w:pPr>
      <w:pStyle w:val="Intestazione"/>
    </w:pPr>
  </w:p>
  <w:p w:rsidR="00B9390B" w:rsidRDefault="00B9390B">
    <w:pPr>
      <w:pStyle w:val="Intestazione"/>
    </w:pPr>
    <w:r>
      <w:tab/>
      <w:t>Scheda tecnica descrittiva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390B"/>
    <w:rsid w:val="000103F8"/>
    <w:rsid w:val="0010323E"/>
    <w:rsid w:val="001C037E"/>
    <w:rsid w:val="001C75C1"/>
    <w:rsid w:val="001E7FA6"/>
    <w:rsid w:val="001F5789"/>
    <w:rsid w:val="0022294B"/>
    <w:rsid w:val="00296782"/>
    <w:rsid w:val="00305668"/>
    <w:rsid w:val="00353BCA"/>
    <w:rsid w:val="00372394"/>
    <w:rsid w:val="00382BA2"/>
    <w:rsid w:val="00403B09"/>
    <w:rsid w:val="00475F59"/>
    <w:rsid w:val="004F45B7"/>
    <w:rsid w:val="00546F42"/>
    <w:rsid w:val="00576360"/>
    <w:rsid w:val="005F1929"/>
    <w:rsid w:val="00624D7F"/>
    <w:rsid w:val="00650A1B"/>
    <w:rsid w:val="006922E7"/>
    <w:rsid w:val="00697254"/>
    <w:rsid w:val="006C16C7"/>
    <w:rsid w:val="006F4F8D"/>
    <w:rsid w:val="00713150"/>
    <w:rsid w:val="007951DB"/>
    <w:rsid w:val="007F0CA9"/>
    <w:rsid w:val="007F2288"/>
    <w:rsid w:val="00812FB1"/>
    <w:rsid w:val="009050C0"/>
    <w:rsid w:val="009275F9"/>
    <w:rsid w:val="009878C9"/>
    <w:rsid w:val="00A60D91"/>
    <w:rsid w:val="00B57DC3"/>
    <w:rsid w:val="00B9390B"/>
    <w:rsid w:val="00C3024D"/>
    <w:rsid w:val="00CB4F96"/>
    <w:rsid w:val="00D25FF8"/>
    <w:rsid w:val="00D611D2"/>
    <w:rsid w:val="00D7742F"/>
    <w:rsid w:val="00D80313"/>
    <w:rsid w:val="00E44AFA"/>
    <w:rsid w:val="00E82516"/>
    <w:rsid w:val="00EA1FF5"/>
    <w:rsid w:val="00ED7845"/>
    <w:rsid w:val="00EE7B14"/>
    <w:rsid w:val="00EF5D88"/>
    <w:rsid w:val="00FB29E0"/>
    <w:rsid w:val="00FD1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C037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939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9390B"/>
  </w:style>
  <w:style w:type="paragraph" w:styleId="Pidipagina">
    <w:name w:val="footer"/>
    <w:basedOn w:val="Normale"/>
    <w:link w:val="PidipaginaCarattere"/>
    <w:uiPriority w:val="99"/>
    <w:unhideWhenUsed/>
    <w:rsid w:val="00B939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390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939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9390B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B939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3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A3BBF5B85B2420E99360AFEFDEE72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E53B042-CAAD-4183-8937-B17BEC29C603}"/>
      </w:docPartPr>
      <w:docPartBody>
        <w:p w:rsidR="00DB48ED" w:rsidRDefault="007476B3" w:rsidP="007476B3">
          <w:pPr>
            <w:pStyle w:val="5A3BBF5B85B2420E99360AFEFDEE7260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[Digitare il titolo del documento]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hyphenationZone w:val="283"/>
  <w:characterSpacingControl w:val="doNotCompress"/>
  <w:compat>
    <w:useFELayout/>
  </w:compat>
  <w:rsids>
    <w:rsidRoot w:val="007476B3"/>
    <w:rsid w:val="00066E9E"/>
    <w:rsid w:val="000E2C13"/>
    <w:rsid w:val="001E597A"/>
    <w:rsid w:val="00304B86"/>
    <w:rsid w:val="00370C28"/>
    <w:rsid w:val="00531BBB"/>
    <w:rsid w:val="007476B3"/>
    <w:rsid w:val="007D6BF9"/>
    <w:rsid w:val="00984111"/>
    <w:rsid w:val="009E045A"/>
    <w:rsid w:val="00D4172E"/>
    <w:rsid w:val="00D43E2D"/>
    <w:rsid w:val="00DB4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8411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5A3BBF5B85B2420E99360AFEFDEE7260">
    <w:name w:val="5A3BBF5B85B2420E99360AFEFDEE7260"/>
    <w:rsid w:val="007476B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COMUNE DI NAPOLI - SCAMPIA - Facoltà di Medicina</vt:lpstr>
    </vt:vector>
  </TitlesOfParts>
  <Company>Microsoft</Company>
  <LinksUpToDate>false</LinksUpToDate>
  <CharactersWithSpaces>4425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COMUNE DI NAPOLI - SCAMPIA – Dipartimento di Medicina e Chirurgia</dc:title>
  <dc:creator>Paola Rossolini</dc:creator>
  <cp:lastModifiedBy>mrvecchiarini</cp:lastModifiedBy>
  <cp:revision>10</cp:revision>
  <dcterms:created xsi:type="dcterms:W3CDTF">2018-05-23T13:48:00Z</dcterms:created>
  <dcterms:modified xsi:type="dcterms:W3CDTF">2019-08-01T09:43:00Z</dcterms:modified>
</cp:coreProperties>
</file>